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588B" w:rsidRPr="00A05F47" w:rsidRDefault="00A05F47" w:rsidP="00A05F47">
      <w:pPr>
        <w:jc w:val="both"/>
        <w:rPr>
          <w:rFonts w:ascii="Arial Narrow" w:hAnsi="Arial Narrow"/>
          <w:sz w:val="26"/>
          <w:szCs w:val="26"/>
        </w:rPr>
      </w:pPr>
      <w:bookmarkStart w:id="0" w:name="_GoBack"/>
      <w:bookmarkEnd w:id="0"/>
      <w:r>
        <w:rPr>
          <w:rFonts w:ascii="Arial Narrow" w:hAnsi="Arial Narrow"/>
          <w:sz w:val="26"/>
          <w:szCs w:val="26"/>
        </w:rPr>
        <w:t>Processo Administrativo 1.714/2.021 - Processo Licitatório 028/2.021 – Pregão 024/2.021.</w:t>
      </w:r>
      <w:r w:rsidR="00A73E72">
        <w:rPr>
          <w:rFonts w:ascii="Arial Narrow" w:hAnsi="Arial Narrow"/>
          <w:sz w:val="26"/>
          <w:szCs w:val="26"/>
        </w:rPr>
        <w:t xml:space="preserve"> Forma: Presencial.</w:t>
      </w:r>
      <w:r>
        <w:rPr>
          <w:rFonts w:ascii="Arial Narrow" w:hAnsi="Arial Narrow"/>
          <w:sz w:val="26"/>
          <w:szCs w:val="26"/>
        </w:rPr>
        <w:t xml:space="preserve"> Objeto: Registro de Preços para aquisição de materiais de curativos, bolsas de colostomia e tiras de glicemia. Decisão do Prefeito. Fica</w:t>
      </w:r>
      <w:r w:rsidR="007049E3">
        <w:rPr>
          <w:rFonts w:ascii="Arial Narrow" w:hAnsi="Arial Narrow"/>
          <w:sz w:val="26"/>
          <w:szCs w:val="26"/>
        </w:rPr>
        <w:t>m</w:t>
      </w:r>
      <w:r>
        <w:rPr>
          <w:rFonts w:ascii="Arial Narrow" w:hAnsi="Arial Narrow"/>
          <w:sz w:val="26"/>
          <w:szCs w:val="26"/>
        </w:rPr>
        <w:t xml:space="preserve"> mant</w:t>
      </w:r>
      <w:r w:rsidR="007049E3">
        <w:rPr>
          <w:rFonts w:ascii="Arial Narrow" w:hAnsi="Arial Narrow"/>
          <w:sz w:val="26"/>
          <w:szCs w:val="26"/>
        </w:rPr>
        <w:t>idos incólumes os termos do instrumento convocatório</w:t>
      </w:r>
      <w:r>
        <w:rPr>
          <w:rFonts w:ascii="Arial Narrow" w:hAnsi="Arial Narrow"/>
          <w:sz w:val="26"/>
          <w:szCs w:val="26"/>
        </w:rPr>
        <w:t xml:space="preserve"> do certame supra</w:t>
      </w:r>
      <w:r w:rsidR="007049E3">
        <w:rPr>
          <w:rFonts w:ascii="Arial Narrow" w:hAnsi="Arial Narrow"/>
          <w:sz w:val="26"/>
          <w:szCs w:val="26"/>
        </w:rPr>
        <w:t xml:space="preserve"> e o prazo previsto para abertura e recebimento das propostas, previsto no preâmbulo do edital, passa a ser às 9 horas do dia 11 de novembro de 2.021. Urânia/SP, 04 de novembro de 2.021 – Márcio </w:t>
      </w:r>
      <w:proofErr w:type="spellStart"/>
      <w:r w:rsidR="007049E3">
        <w:rPr>
          <w:rFonts w:ascii="Arial Narrow" w:hAnsi="Arial Narrow"/>
          <w:sz w:val="26"/>
          <w:szCs w:val="26"/>
        </w:rPr>
        <w:t>Arjol</w:t>
      </w:r>
      <w:proofErr w:type="spellEnd"/>
      <w:r w:rsidR="007049E3">
        <w:rPr>
          <w:rFonts w:ascii="Arial Narrow" w:hAnsi="Arial Narrow"/>
          <w:sz w:val="26"/>
          <w:szCs w:val="26"/>
        </w:rPr>
        <w:t xml:space="preserve"> Domingues – Prefeito. </w:t>
      </w:r>
      <w:r>
        <w:rPr>
          <w:rFonts w:ascii="Arial Narrow" w:hAnsi="Arial Narrow"/>
          <w:sz w:val="26"/>
          <w:szCs w:val="26"/>
        </w:rPr>
        <w:t xml:space="preserve">  </w:t>
      </w:r>
    </w:p>
    <w:sectPr w:rsidR="0032588B" w:rsidRPr="00A05F47" w:rsidSect="0032588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F47"/>
    <w:rsid w:val="00023CEA"/>
    <w:rsid w:val="0032588B"/>
    <w:rsid w:val="007049E3"/>
    <w:rsid w:val="00A05F47"/>
    <w:rsid w:val="00A73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95E5D3-84F9-4BA9-8373-356AD4931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588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Usuário</cp:lastModifiedBy>
  <cp:revision>2</cp:revision>
  <dcterms:created xsi:type="dcterms:W3CDTF">2021-11-04T13:19:00Z</dcterms:created>
  <dcterms:modified xsi:type="dcterms:W3CDTF">2021-11-04T13:19:00Z</dcterms:modified>
</cp:coreProperties>
</file>